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293" w:rsidRPr="00837293" w:rsidRDefault="00837293" w:rsidP="00837293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293">
        <w:rPr>
          <w:rFonts w:ascii="Times New Roman" w:eastAsia="Times New Roman" w:hAnsi="Times New Roman" w:cs="Times New Roman"/>
          <w:sz w:val="28"/>
          <w:szCs w:val="28"/>
        </w:rPr>
        <w:t>21.04.2021</w:t>
      </w:r>
    </w:p>
    <w:p w:rsidR="00837293" w:rsidRPr="00837293" w:rsidRDefault="00837293" w:rsidP="00837293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293">
        <w:rPr>
          <w:rFonts w:ascii="Times New Roman" w:eastAsia="Times New Roman" w:hAnsi="Times New Roman" w:cs="Times New Roman"/>
          <w:sz w:val="28"/>
          <w:szCs w:val="28"/>
        </w:rPr>
        <w:t>И.А. Романова (СОШ № 3)</w:t>
      </w:r>
    </w:p>
    <w:p w:rsidR="00837293" w:rsidRPr="00837293" w:rsidRDefault="00837293" w:rsidP="00837293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7293"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 w:rsidRPr="00837293">
        <w:rPr>
          <w:rFonts w:ascii="Times New Roman" w:eastAsia="Times New Roman" w:hAnsi="Times New Roman" w:cs="Times New Roman"/>
          <w:sz w:val="28"/>
          <w:szCs w:val="28"/>
        </w:rPr>
        <w:t xml:space="preserve"> подход при изучении количественных характеристик </w:t>
      </w:r>
      <w:proofErr w:type="spellStart"/>
      <w:proofErr w:type="gramStart"/>
      <w:r w:rsidRPr="00837293">
        <w:rPr>
          <w:rFonts w:ascii="Times New Roman" w:eastAsia="Times New Roman" w:hAnsi="Times New Roman" w:cs="Times New Roman"/>
          <w:sz w:val="28"/>
          <w:szCs w:val="28"/>
        </w:rPr>
        <w:t>раство</w:t>
      </w:r>
      <w:proofErr w:type="spellEnd"/>
      <w:r w:rsidRPr="00837293">
        <w:rPr>
          <w:rFonts w:ascii="Times New Roman" w:eastAsia="Times New Roman" w:hAnsi="Times New Roman" w:cs="Times New Roman"/>
          <w:sz w:val="28"/>
          <w:szCs w:val="28"/>
        </w:rPr>
        <w:t xml:space="preserve"> ров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7293" w:rsidRPr="00837293" w:rsidRDefault="00837293" w:rsidP="008372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7293">
        <w:rPr>
          <w:rFonts w:ascii="Times New Roman" w:hAnsi="Times New Roman" w:cs="Times New Roman"/>
          <w:sz w:val="28"/>
          <w:szCs w:val="28"/>
        </w:rPr>
        <w:t xml:space="preserve"> При разработке федеральных государственных стандартов приоритетом  образования становится 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</w:t>
      </w:r>
      <w:r w:rsidRPr="00837293">
        <w:rPr>
          <w:rFonts w:ascii="Times New Roman" w:hAnsi="Times New Roman" w:cs="Times New Roman"/>
          <w:sz w:val="28"/>
          <w:szCs w:val="28"/>
        </w:rPr>
        <w:t>учебных</w:t>
      </w:r>
      <w:proofErr w:type="spellEnd"/>
      <w:r w:rsidRPr="00837293">
        <w:rPr>
          <w:rFonts w:ascii="Times New Roman" w:hAnsi="Times New Roman" w:cs="Times New Roman"/>
          <w:sz w:val="28"/>
          <w:szCs w:val="28"/>
        </w:rPr>
        <w:t xml:space="preserve"> умений и навыков, а также способов деятельности, уровень освоения которых в значительной мере предопределяет успешность всего последующего обучения. В настоящее время все более актуальным в образовательном процессе становится использование в обучении приемов и методов, которые формируют умения самостоятельно добывать новые знания, собирать необходимую информацию, выдвигать гипотезы, делать выводы и умозаключения.</w:t>
      </w:r>
    </w:p>
    <w:p w:rsidR="00000000" w:rsidRPr="00837293" w:rsidRDefault="00837293" w:rsidP="00837293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293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</w:t>
      </w:r>
      <w:proofErr w:type="spellStart"/>
      <w:r w:rsidRPr="00837293">
        <w:rPr>
          <w:rFonts w:ascii="Times New Roman" w:eastAsia="Times New Roman" w:hAnsi="Times New Roman" w:cs="Times New Roman"/>
          <w:sz w:val="28"/>
          <w:szCs w:val="28"/>
        </w:rPr>
        <w:t>системно-деятельностного</w:t>
      </w:r>
      <w:proofErr w:type="spellEnd"/>
      <w:r w:rsidRPr="00837293">
        <w:rPr>
          <w:rFonts w:ascii="Times New Roman" w:eastAsia="Times New Roman" w:hAnsi="Times New Roman" w:cs="Times New Roman"/>
          <w:sz w:val="28"/>
          <w:szCs w:val="28"/>
        </w:rPr>
        <w:t xml:space="preserve"> подхода я представляю  опорную информацию, остальное учащиеся извлекают сами. Если учащийся из урока в урок самостоятельно добывает знания, то всегда при этом испытывает чувство удовлетворения и стремится испытать это чувство вновь. Для того</w:t>
      </w:r>
      <w:proofErr w:type="gramStart"/>
      <w:r w:rsidRPr="00837293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837293">
        <w:rPr>
          <w:rFonts w:ascii="Times New Roman" w:eastAsia="Times New Roman" w:hAnsi="Times New Roman" w:cs="Times New Roman"/>
          <w:sz w:val="28"/>
          <w:szCs w:val="28"/>
        </w:rPr>
        <w:t xml:space="preserve"> чтобы задание оказа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лось в зоне ближайшего развития </w:t>
      </w:r>
      <w:r w:rsidRPr="00837293">
        <w:rPr>
          <w:rFonts w:ascii="Times New Roman" w:eastAsia="Times New Roman" w:hAnsi="Times New Roman" w:cs="Times New Roman"/>
          <w:sz w:val="28"/>
          <w:szCs w:val="28"/>
        </w:rPr>
        <w:t>учащегося, от меня, как от учителя, требуется умение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дбора </w:t>
      </w:r>
      <w:r w:rsidRPr="00837293">
        <w:rPr>
          <w:rFonts w:ascii="Times New Roman" w:eastAsia="Times New Roman" w:hAnsi="Times New Roman" w:cs="Times New Roman"/>
          <w:sz w:val="28"/>
          <w:szCs w:val="28"/>
        </w:rPr>
        <w:t>соответствующих учебных задач.</w:t>
      </w:r>
    </w:p>
    <w:p w:rsidR="00837293" w:rsidRPr="00837293" w:rsidRDefault="00837293" w:rsidP="00837293">
      <w:pPr>
        <w:spacing w:after="0" w:line="240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7293"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 w:rsidRPr="00837293">
        <w:rPr>
          <w:rFonts w:ascii="Times New Roman" w:eastAsia="Times New Roman" w:hAnsi="Times New Roman" w:cs="Times New Roman"/>
          <w:sz w:val="28"/>
          <w:szCs w:val="28"/>
        </w:rPr>
        <w:t xml:space="preserve"> подход, прежде всего, отражается в формулировках требований к уровню подготовки выпускников, предусматривающих овладение определенными способами познавательной деятельности, свойственными химии. Они направлены на то, чтобы  определять и распознавать (в том числе опытным путем) состав веществ и их принадлежность к соответствующему классу соединений, виды химической связи, типы химических реакций;  характеризовать химические элементы на основе их положения в периодической системе Д.И.Менделеева, связь между составом, строением и свойствами веществ; объяснять закономерности изменения свойств химических элементов, природу и способы образования химической связи, сущность химических реакций и закономерности их протекания и т.п.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37293">
        <w:rPr>
          <w:rFonts w:ascii="Times New Roman" w:hAnsi="Times New Roman" w:cs="Times New Roman"/>
          <w:sz w:val="28"/>
          <w:szCs w:val="28"/>
        </w:rPr>
        <w:t>Среди естественнонаучных дисциплин химия по содержанию и способам представления учебного материала (учебный текст, формулы, рисунки, графики, диаграммы, таблицы и т.д.), видам деятельности учащихся (работа с текстами, таблицами, схемами, решение задач, выполнение лабораторных опытов и практических работ) обладает большим потенциалом.</w:t>
      </w:r>
      <w:proofErr w:type="gramEnd"/>
    </w:p>
    <w:p w:rsidR="00837293" w:rsidRDefault="00837293" w:rsidP="008372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7293">
        <w:rPr>
          <w:rFonts w:ascii="Times New Roman" w:hAnsi="Times New Roman" w:cs="Times New Roman"/>
          <w:sz w:val="28"/>
          <w:szCs w:val="28"/>
        </w:rPr>
        <w:t xml:space="preserve">Тему «Растворы. Растворимость. Массовая доля растворенного вещества» в курсе «химия» учащиеся впервые встречают в 8 классе. При последующем изучении предмета эта тема сопровождает любой раздел химии. Особенно она актуальна для ребят, которые предполагают сдавать ОГЭ и ЕГЭ, в ВПР 11 класса задания на эту тему также имеются. </w:t>
      </w:r>
      <w:r>
        <w:rPr>
          <w:rFonts w:ascii="Times New Roman" w:hAnsi="Times New Roman" w:cs="Times New Roman"/>
          <w:sz w:val="28"/>
          <w:szCs w:val="28"/>
        </w:rPr>
        <w:t xml:space="preserve">И если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массовая доля учащимся более понятна, так как она встречается не только в химии, но и в математике, физике, в быту, то с понятием «растворимость» или «коэффициент растворимости» учащиеся встречаются впервые. Решение задач с использованием данного понятия тоже вызывает трудности. </w:t>
      </w:r>
    </w:p>
    <w:p w:rsidR="00837293" w:rsidRDefault="00837293" w:rsidP="008372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спецификации ЕГЭ 2021 года понятие «растворимость» и «массовая доля растворимого вещества» встречается в заданиях 27 и 34</w:t>
      </w:r>
      <w:r w:rsidR="00290E5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/>
      </w:tblPr>
      <w:tblGrid>
        <w:gridCol w:w="9571"/>
      </w:tblGrid>
      <w:tr w:rsidR="00837293" w:rsidTr="00837293">
        <w:tc>
          <w:tcPr>
            <w:tcW w:w="9571" w:type="dxa"/>
          </w:tcPr>
          <w:p w:rsidR="00837293" w:rsidRDefault="00837293" w:rsidP="00837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293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5231765" cy="437515"/>
                  <wp:effectExtent l="19050" t="0" r="698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176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7293" w:rsidTr="00837293">
        <w:tc>
          <w:tcPr>
            <w:tcW w:w="9571" w:type="dxa"/>
          </w:tcPr>
          <w:p w:rsidR="00837293" w:rsidRDefault="00837293" w:rsidP="008372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293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5184140" cy="2607945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4140" cy="2607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7293" w:rsidRDefault="00290E52" w:rsidP="008372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27 – базового уровня сложности, 34 – высокого, это задание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представляет из себя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комплексную задачу, состоящую из нескольких блоков,  один или несколько </w:t>
      </w:r>
      <w:r w:rsidR="00837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блоков могут быть связаны с этими понятиями.</w:t>
      </w:r>
    </w:p>
    <w:p w:rsidR="00837293" w:rsidRDefault="00290E52" w:rsidP="008372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Опорная информация при изучении данной темы </w:t>
      </w:r>
    </w:p>
    <w:p w:rsidR="00290E52" w:rsidRDefault="00290E52" w:rsidP="008372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7293" w:rsidRDefault="00290E52" w:rsidP="008372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00373" cy="2261568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442" cy="2263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293" w:rsidRDefault="00837293" w:rsidP="008372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290E52" w:rsidRPr="00DB30F4" w:rsidTr="00C96F3C">
        <w:tc>
          <w:tcPr>
            <w:tcW w:w="4785" w:type="dxa"/>
          </w:tcPr>
          <w:p w:rsidR="00290E52" w:rsidRPr="00DB30F4" w:rsidRDefault="00290E52" w:rsidP="00C96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F4">
              <w:rPr>
                <w:rFonts w:ascii="Times New Roman" w:hAnsi="Times New Roman" w:cs="Times New Roman"/>
                <w:sz w:val="28"/>
                <w:szCs w:val="28"/>
              </w:rPr>
              <w:t>КОНЦЕНТРАЦИЯ</w:t>
            </w:r>
          </w:p>
          <w:p w:rsidR="00290E52" w:rsidRPr="00DB30F4" w:rsidRDefault="00290E52" w:rsidP="00C96F3C">
            <w:pPr>
              <w:jc w:val="center"/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:rsidR="00290E52" w:rsidRPr="00DB30F4" w:rsidRDefault="00290E52" w:rsidP="00C96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F4">
              <w:rPr>
                <w:rFonts w:ascii="Times New Roman" w:hAnsi="Times New Roman" w:cs="Times New Roman"/>
                <w:sz w:val="28"/>
                <w:szCs w:val="28"/>
              </w:rPr>
              <w:t>РАСТВОРИМОСТЬ</w:t>
            </w:r>
          </w:p>
          <w:p w:rsidR="00290E52" w:rsidRPr="00DB30F4" w:rsidRDefault="00290E52" w:rsidP="00C96F3C">
            <w:pPr>
              <w:jc w:val="center"/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</w:pPr>
          </w:p>
        </w:tc>
      </w:tr>
      <w:tr w:rsidR="00290E52" w:rsidRPr="00DB30F4" w:rsidTr="00C96F3C">
        <w:tc>
          <w:tcPr>
            <w:tcW w:w="4785" w:type="dxa"/>
          </w:tcPr>
          <w:p w:rsidR="00290E52" w:rsidRPr="00DB30F4" w:rsidRDefault="00290E52" w:rsidP="00C96F3C">
            <w:pPr>
              <w:jc w:val="both"/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Определяется массой растворе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н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 xml:space="preserve">ного вещества, содержащегося </w:t>
            </w:r>
            <w:proofErr w:type="gram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 xml:space="preserve"> определенной </w:t>
            </w:r>
          </w:p>
          <w:p w:rsidR="00290E52" w:rsidRPr="00DB30F4" w:rsidRDefault="00290E52" w:rsidP="00C96F3C">
            <w:pPr>
              <w:jc w:val="both"/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lastRenderedPageBreak/>
              <w:t>массе раствора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786" w:type="dxa"/>
          </w:tcPr>
          <w:p w:rsidR="00290E52" w:rsidRPr="00DB30F4" w:rsidRDefault="00290E52" w:rsidP="00C96F3C">
            <w:pPr>
              <w:jc w:val="both"/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lastRenderedPageBreak/>
              <w:t>Определяется массой растворе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н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 xml:space="preserve">ного вещества, содержащегося </w:t>
            </w:r>
          </w:p>
          <w:p w:rsidR="00290E52" w:rsidRPr="00DB30F4" w:rsidRDefault="00290E52" w:rsidP="00C96F3C">
            <w:pPr>
              <w:jc w:val="both"/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t>в 100г растворителя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 xml:space="preserve"> при данной 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lastRenderedPageBreak/>
              <w:t xml:space="preserve">температуре. </w:t>
            </w:r>
          </w:p>
          <w:p w:rsidR="00290E52" w:rsidRPr="00DB30F4" w:rsidRDefault="00290E52" w:rsidP="00C96F3C">
            <w:pPr>
              <w:jc w:val="both"/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(постоянная величина)</w:t>
            </w:r>
          </w:p>
        </w:tc>
      </w:tr>
      <w:tr w:rsidR="00290E52" w:rsidRPr="00DB30F4" w:rsidTr="00C96F3C">
        <w:tc>
          <w:tcPr>
            <w:tcW w:w="4785" w:type="dxa"/>
          </w:tcPr>
          <w:p w:rsidR="00290E52" w:rsidRPr="00DB30F4" w:rsidRDefault="00290E52" w:rsidP="00C96F3C">
            <w:pPr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  <w:lastRenderedPageBreak/>
              <w:t xml:space="preserve"> 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W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= (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в-ва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/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р-ра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)·100%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t>или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W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= (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в-ва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/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р-ра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)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t xml:space="preserve">или 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р-ра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 xml:space="preserve">   -    100%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в-ва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 xml:space="preserve">     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 xml:space="preserve">-    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W</w:t>
            </w:r>
          </w:p>
        </w:tc>
        <w:tc>
          <w:tcPr>
            <w:tcW w:w="4786" w:type="dxa"/>
          </w:tcPr>
          <w:p w:rsidR="00290E52" w:rsidRPr="00DB30F4" w:rsidRDefault="00290E52" w:rsidP="00C96F3C">
            <w:pPr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</w:pP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  <w:vertAlign w:val="superscript"/>
                <w:lang w:val="en-US"/>
              </w:rPr>
              <w:t>t</w:t>
            </w: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  <w:t xml:space="preserve"> = 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(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в-ва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/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р-ля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)·100г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t>или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в-ва</w:t>
            </w:r>
            <w:proofErr w:type="spellEnd"/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  <w:vertAlign w:val="superscript"/>
              </w:rPr>
              <w:t xml:space="preserve">   </w:t>
            </w: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  <w:t>-</w:t>
            </w: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  <w:vertAlign w:val="superscript"/>
              </w:rPr>
              <w:t xml:space="preserve">   </w:t>
            </w: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  <w:t>(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 xml:space="preserve">100 + 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в-ва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)  по теории</w:t>
            </w: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  <w:vertAlign w:val="superscript"/>
              </w:rPr>
              <w:t xml:space="preserve">   </w:t>
            </w:r>
          </w:p>
          <w:p w:rsidR="00290E52" w:rsidRPr="00DB30F4" w:rsidRDefault="00290E52" w:rsidP="00C96F3C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в-ва</w:t>
            </w:r>
            <w:proofErr w:type="spellEnd"/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  <w:vertAlign w:val="superscript"/>
              </w:rPr>
              <w:t xml:space="preserve">   </w:t>
            </w: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  <w:t>-</w:t>
            </w: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  <w:vertAlign w:val="superscript"/>
              </w:rPr>
              <w:t xml:space="preserve">   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р-ра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ab/>
              <w:t xml:space="preserve">по 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  <w:vertAlign w:val="subscript"/>
              </w:rPr>
              <w:t>услов</w:t>
            </w:r>
            <w:proofErr w:type="spellEnd"/>
          </w:p>
        </w:tc>
      </w:tr>
      <w:tr w:rsidR="00290E52" w:rsidRPr="00DB30F4" w:rsidTr="00C96F3C">
        <w:tc>
          <w:tcPr>
            <w:tcW w:w="4785" w:type="dxa"/>
          </w:tcPr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% или доли единицы</w:t>
            </w:r>
          </w:p>
        </w:tc>
        <w:tc>
          <w:tcPr>
            <w:tcW w:w="4786" w:type="dxa"/>
          </w:tcPr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proofErr w:type="gram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 xml:space="preserve"> растворенного 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в-ва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 xml:space="preserve">  на 100 г растворителя</w:t>
            </w:r>
          </w:p>
        </w:tc>
      </w:tr>
      <w:tr w:rsidR="00290E52" w:rsidRPr="00DB30F4" w:rsidTr="00C96F3C">
        <w:tc>
          <w:tcPr>
            <w:tcW w:w="4785" w:type="dxa"/>
          </w:tcPr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  <w:t>-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природа вещества и раствор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и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теля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- температура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-давление</w:t>
            </w:r>
          </w:p>
        </w:tc>
        <w:tc>
          <w:tcPr>
            <w:tcW w:w="4786" w:type="dxa"/>
          </w:tcPr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природа вещества и растворит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е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ля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- температура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-давление</w:t>
            </w:r>
          </w:p>
        </w:tc>
      </w:tr>
      <w:tr w:rsidR="00290E52" w:rsidRPr="00DB30F4" w:rsidTr="00C96F3C">
        <w:tc>
          <w:tcPr>
            <w:tcW w:w="4785" w:type="dxa"/>
          </w:tcPr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  <w:t xml:space="preserve">- 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масса растворенного вещества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- масса раствор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- массовая доля</w:t>
            </w:r>
          </w:p>
        </w:tc>
        <w:tc>
          <w:tcPr>
            <w:tcW w:w="4786" w:type="dxa"/>
          </w:tcPr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  <w:t xml:space="preserve">- </w:t>
            </w: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масса растворенного вещества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- масса растворителя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- растворимость</w:t>
            </w:r>
          </w:p>
          <w:p w:rsidR="00290E52" w:rsidRPr="00DB30F4" w:rsidRDefault="00290E52" w:rsidP="00C96F3C">
            <w:pPr>
              <w:rPr>
                <w:rFonts w:ascii="Times New Roman" w:hAnsi="Times New Roman" w:cs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</w:pPr>
            <w:r w:rsidRPr="00DB30F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 xml:space="preserve">- </w:t>
            </w:r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t xml:space="preserve">насыщенный раствор – это раствор, в котором масса </w:t>
            </w:r>
            <w:proofErr w:type="gramStart"/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t>растворенного</w:t>
            </w:r>
            <w:proofErr w:type="gramEnd"/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t>вешества</w:t>
            </w:r>
            <w:proofErr w:type="spellEnd"/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t xml:space="preserve"> равна раств</w:t>
            </w:r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t>о</w:t>
            </w:r>
            <w:r w:rsidRPr="00DB30F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shd w:val="clear" w:color="auto" w:fill="FFFFFF"/>
              </w:rPr>
              <w:t>римости при данной температуре</w:t>
            </w:r>
          </w:p>
        </w:tc>
      </w:tr>
    </w:tbl>
    <w:p w:rsidR="00837293" w:rsidRDefault="00837293" w:rsidP="008372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86" w:rsidRDefault="00290E52" w:rsidP="008372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опорной информации более сильные ученики, имеющие хорошую математическую подготовку, могут решать расчетные задачи самостоятельно, слабым ученикам, как правило, требуется помощь. </w:t>
      </w:r>
    </w:p>
    <w:p w:rsidR="002D4286" w:rsidRDefault="00290E52" w:rsidP="008372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решении </w:t>
      </w:r>
      <w:r w:rsidR="002D4286">
        <w:rPr>
          <w:rFonts w:ascii="Times New Roman" w:hAnsi="Times New Roman" w:cs="Times New Roman"/>
          <w:sz w:val="28"/>
          <w:szCs w:val="28"/>
        </w:rPr>
        <w:t xml:space="preserve">таких задач учащиеся используют более знакомый, понятный им, «любимый» способ решения задачи. Для сильных учеников необходимо показать все возможные варианты, чтобы была возможность выбора рационального способа решения. Тактика работы </w:t>
      </w:r>
      <w:proofErr w:type="gramStart"/>
      <w:r w:rsidR="002D428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2D42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4286">
        <w:rPr>
          <w:rFonts w:ascii="Times New Roman" w:hAnsi="Times New Roman" w:cs="Times New Roman"/>
          <w:sz w:val="28"/>
          <w:szCs w:val="28"/>
        </w:rPr>
        <w:t>слабыми</w:t>
      </w:r>
      <w:proofErr w:type="gramEnd"/>
      <w:r w:rsidR="002D4286">
        <w:rPr>
          <w:rFonts w:ascii="Times New Roman" w:hAnsi="Times New Roman" w:cs="Times New Roman"/>
          <w:sz w:val="28"/>
          <w:szCs w:val="28"/>
        </w:rPr>
        <w:t xml:space="preserve"> должна быть иной: надо найти один наиболее понятный способ и использовать именно его, даже если он будет и не совсем рациональным. Такая алгоритмизация деятельности для слабого или среднего ученика, на мой взгляд, даст </w:t>
      </w:r>
      <w:proofErr w:type="gramStart"/>
      <w:r w:rsidR="002D4286">
        <w:rPr>
          <w:rFonts w:ascii="Times New Roman" w:hAnsi="Times New Roman" w:cs="Times New Roman"/>
          <w:sz w:val="28"/>
          <w:szCs w:val="28"/>
        </w:rPr>
        <w:t>более лучшие</w:t>
      </w:r>
      <w:proofErr w:type="gramEnd"/>
      <w:r w:rsidR="002D4286">
        <w:rPr>
          <w:rFonts w:ascii="Times New Roman" w:hAnsi="Times New Roman" w:cs="Times New Roman"/>
          <w:sz w:val="28"/>
          <w:szCs w:val="28"/>
        </w:rPr>
        <w:t xml:space="preserve"> результаты.</w:t>
      </w:r>
    </w:p>
    <w:p w:rsidR="002D4286" w:rsidRPr="00DB30F4" w:rsidRDefault="002D4286" w:rsidP="00DB30F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</w:t>
      </w:r>
      <w:r w:rsidR="00DB30F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: Массовая доля нитрата серебра в насыщенном растворе при 25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 равна 71,4%. Сколько граммов нитрата серебра надо растворить в 20г воды, чтобы получить насыщенный раствор? Ответ запишите с точностью до целых.</w:t>
      </w:r>
    </w:p>
    <w:p w:rsidR="002D4286" w:rsidRPr="002D4286" w:rsidRDefault="002D4286" w:rsidP="002D42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D4286">
        <w:rPr>
          <w:rFonts w:ascii="Times New Roman" w:hAnsi="Times New Roman" w:cs="Times New Roman"/>
          <w:sz w:val="28"/>
          <w:szCs w:val="28"/>
        </w:rPr>
        <w:t>Решение;</w:t>
      </w:r>
    </w:p>
    <w:p w:rsidR="002D4286" w:rsidRPr="002D4286" w:rsidRDefault="002D4286" w:rsidP="002D42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D4286">
        <w:rPr>
          <w:rFonts w:ascii="Times New Roman" w:hAnsi="Times New Roman" w:cs="Times New Roman"/>
          <w:sz w:val="28"/>
          <w:szCs w:val="28"/>
          <w:u w:val="single"/>
        </w:rPr>
        <w:t>1 способ</w:t>
      </w:r>
    </w:p>
    <w:p w:rsidR="002D4286" w:rsidRPr="002D4286" w:rsidRDefault="002D4286" w:rsidP="002D42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D4286">
        <w:rPr>
          <w:rFonts w:ascii="Times New Roman" w:hAnsi="Times New Roman" w:cs="Times New Roman"/>
          <w:sz w:val="28"/>
          <w:szCs w:val="28"/>
        </w:rPr>
        <w:t>- Пусть масса раствора 100г, тогда в нем 71,4г растворенного вещ</w:t>
      </w:r>
      <w:r w:rsidRPr="002D4286">
        <w:rPr>
          <w:rFonts w:ascii="Times New Roman" w:hAnsi="Times New Roman" w:cs="Times New Roman"/>
          <w:sz w:val="28"/>
          <w:szCs w:val="28"/>
        </w:rPr>
        <w:t>е</w:t>
      </w:r>
      <w:r w:rsidRPr="002D4286">
        <w:rPr>
          <w:rFonts w:ascii="Times New Roman" w:hAnsi="Times New Roman" w:cs="Times New Roman"/>
          <w:sz w:val="28"/>
          <w:szCs w:val="28"/>
        </w:rPr>
        <w:t xml:space="preserve">ства. </w:t>
      </w:r>
    </w:p>
    <w:p w:rsidR="002D4286" w:rsidRPr="002D4286" w:rsidRDefault="002D4286" w:rsidP="002D42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D4286">
        <w:rPr>
          <w:rFonts w:ascii="Times New Roman" w:hAnsi="Times New Roman" w:cs="Times New Roman"/>
          <w:sz w:val="28"/>
          <w:szCs w:val="28"/>
        </w:rPr>
        <w:t xml:space="preserve">- Масса соли, которую надо растворить - </w:t>
      </w:r>
      <w:proofErr w:type="spellStart"/>
      <w:r w:rsidRPr="002D428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D42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D4286" w:rsidRPr="002D4286" w:rsidRDefault="002D4286" w:rsidP="002D42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D4286">
        <w:rPr>
          <w:rFonts w:ascii="Times New Roman" w:hAnsi="Times New Roman" w:cs="Times New Roman"/>
          <w:sz w:val="28"/>
          <w:szCs w:val="28"/>
        </w:rPr>
        <w:t>масса соответствующего раствора  (х+20)</w:t>
      </w:r>
    </w:p>
    <w:p w:rsidR="002D4286" w:rsidRPr="002D4286" w:rsidRDefault="002D4286" w:rsidP="002D42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D4286">
        <w:rPr>
          <w:rFonts w:ascii="Times New Roman" w:hAnsi="Times New Roman" w:cs="Times New Roman"/>
          <w:sz w:val="28"/>
          <w:szCs w:val="28"/>
        </w:rPr>
        <w:t xml:space="preserve"> Составляем пропорцию</w:t>
      </w:r>
    </w:p>
    <w:p w:rsidR="002D4286" w:rsidRPr="002D4286" w:rsidRDefault="002D4286" w:rsidP="002D42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D4286">
        <w:rPr>
          <w:rFonts w:ascii="Times New Roman" w:hAnsi="Times New Roman" w:cs="Times New Roman"/>
          <w:sz w:val="28"/>
          <w:szCs w:val="28"/>
        </w:rPr>
        <w:lastRenderedPageBreak/>
        <w:t>71,4г  -  100г раствора</w:t>
      </w:r>
    </w:p>
    <w:p w:rsidR="002D4286" w:rsidRDefault="002D4286" w:rsidP="002D42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2D428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D4286">
        <w:rPr>
          <w:rFonts w:ascii="Times New Roman" w:hAnsi="Times New Roman" w:cs="Times New Roman"/>
          <w:sz w:val="28"/>
          <w:szCs w:val="28"/>
        </w:rPr>
        <w:t xml:space="preserve">        -  (х+20)г раствора, </w:t>
      </w:r>
    </w:p>
    <w:p w:rsidR="002D4286" w:rsidRPr="002D4286" w:rsidRDefault="002D4286" w:rsidP="002D42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D4286">
        <w:rPr>
          <w:rFonts w:ascii="Times New Roman" w:hAnsi="Times New Roman" w:cs="Times New Roman"/>
          <w:sz w:val="28"/>
          <w:szCs w:val="28"/>
        </w:rPr>
        <w:t xml:space="preserve">отсюда </w:t>
      </w:r>
      <w:proofErr w:type="spellStart"/>
      <w:r w:rsidRPr="002D4286">
        <w:rPr>
          <w:rFonts w:ascii="Times New Roman" w:hAnsi="Times New Roman" w:cs="Times New Roman"/>
          <w:sz w:val="28"/>
          <w:szCs w:val="28"/>
        </w:rPr>
        <w:t>х=</w:t>
      </w:r>
      <w:proofErr w:type="spellEnd"/>
      <w:r w:rsidRPr="002D4286">
        <w:rPr>
          <w:rFonts w:ascii="Times New Roman" w:hAnsi="Times New Roman" w:cs="Times New Roman"/>
          <w:sz w:val="28"/>
          <w:szCs w:val="28"/>
        </w:rPr>
        <w:t xml:space="preserve"> 50г</w:t>
      </w:r>
    </w:p>
    <w:p w:rsidR="002D4286" w:rsidRDefault="00DB30F4" w:rsidP="002D4286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4286">
        <w:rPr>
          <w:rFonts w:ascii="Times New Roman" w:hAnsi="Times New Roman" w:cs="Times New Roman"/>
          <w:noProof/>
          <w:sz w:val="28"/>
          <w:szCs w:val="28"/>
          <w:u w:val="single"/>
        </w:rPr>
        <w:pict>
          <v:rect id="_x0000_s1028" style="position:absolute;margin-left:242.4pt;margin-top:21.25pt;width:87pt;height:37.2pt;z-index:251662336">
            <v:textbox style="mso-next-textbox:#_x0000_s1028">
              <w:txbxContent>
                <w:p w:rsidR="002D4286" w:rsidRPr="00DB30F4" w:rsidRDefault="002D4286" w:rsidP="002D42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B30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20+х</w:t>
                  </w:r>
                </w:p>
                <w:p w:rsidR="002D4286" w:rsidRPr="00DB30F4" w:rsidRDefault="002D4286" w:rsidP="002D42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B30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71,4</w:t>
                  </w:r>
                </w:p>
              </w:txbxContent>
            </v:textbox>
          </v:rect>
        </w:pict>
      </w:r>
      <w:r w:rsidR="002D4286" w:rsidRPr="002D4286">
        <w:rPr>
          <w:rFonts w:ascii="Times New Roman" w:hAnsi="Times New Roman" w:cs="Times New Roman"/>
          <w:noProof/>
          <w:sz w:val="28"/>
          <w:szCs w:val="28"/>
          <w:u w:val="single"/>
        </w:rPr>
        <w:pict>
          <v:rect id="_x0000_s1027" style="position:absolute;margin-left:123.45pt;margin-top:21.25pt;width:87pt;height:37.2pt;z-index:251661312">
            <v:textbox style="mso-next-textbox:#_x0000_s1027">
              <w:txbxContent>
                <w:p w:rsidR="002D4286" w:rsidRPr="00DB30F4" w:rsidRDefault="002D4286" w:rsidP="002D428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B30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  <w:p w:rsidR="002D4286" w:rsidRPr="00DB30F4" w:rsidRDefault="002D4286" w:rsidP="002D428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B30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xbxContent>
            </v:textbox>
          </v:rect>
        </w:pict>
      </w:r>
      <w:r w:rsidR="002D4286" w:rsidRPr="002D4286">
        <w:rPr>
          <w:rFonts w:ascii="Times New Roman" w:hAnsi="Times New Roman" w:cs="Times New Roman"/>
          <w:noProof/>
          <w:sz w:val="28"/>
          <w:szCs w:val="28"/>
          <w:u w:val="single"/>
        </w:rPr>
        <w:pict>
          <v:rect id="_x0000_s1026" style="position:absolute;margin-left:-1.15pt;margin-top:21.25pt;width:87pt;height:37.2pt;z-index:251660288">
            <v:textbox style="mso-next-textbox:#_x0000_s1026">
              <w:txbxContent>
                <w:p w:rsidR="002D4286" w:rsidRPr="002D4286" w:rsidRDefault="002D4286" w:rsidP="002D42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42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</w:t>
                  </w:r>
                </w:p>
                <w:p w:rsidR="002D4286" w:rsidRPr="002D4286" w:rsidRDefault="002D4286" w:rsidP="002D428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42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</w:t>
                  </w:r>
                </w:p>
              </w:txbxContent>
            </v:textbox>
          </v:rect>
        </w:pict>
      </w:r>
      <w:proofErr w:type="gramStart"/>
      <w:r w:rsidR="002D4286" w:rsidRPr="002D4286">
        <w:rPr>
          <w:rFonts w:ascii="Times New Roman" w:hAnsi="Times New Roman" w:cs="Times New Roman"/>
          <w:sz w:val="28"/>
          <w:szCs w:val="28"/>
          <w:u w:val="single"/>
        </w:rPr>
        <w:t>2 способ (стаканчики</w:t>
      </w:r>
      <w:proofErr w:type="gramEnd"/>
    </w:p>
    <w:p w:rsidR="00DB30F4" w:rsidRPr="002D4286" w:rsidRDefault="00DB30F4" w:rsidP="00DB30F4">
      <w:pPr>
        <w:tabs>
          <w:tab w:val="left" w:pos="2329"/>
          <w:tab w:val="left" w:pos="5359"/>
        </w:tabs>
        <w:rPr>
          <w:rFonts w:ascii="Times New Roman" w:hAnsi="Times New Roman" w:cs="Times New Roman"/>
          <w:sz w:val="28"/>
          <w:szCs w:val="28"/>
        </w:rPr>
      </w:pPr>
      <w:r w:rsidRPr="002D4286"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42.4pt;margin-top:13.05pt;width:87pt;height:.6pt;z-index:251665408" o:connectortype="straight"/>
        </w:pict>
      </w:r>
      <w:r w:rsidRPr="002D4286"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30" type="#_x0000_t32" style="position:absolute;margin-left:127.25pt;margin-top:9.85pt;width:83.2pt;height:0;z-index:251664384" o:connectortype="straight"/>
        </w:pict>
      </w:r>
      <w:r w:rsidR="002D4286" w:rsidRPr="002D4286"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3.2pt;margin-top:8.65pt;width:82.65pt;height:.6pt;flip:y;z-index:251663360" o:connectortype="straight"/>
        </w:pict>
      </w:r>
      <w:r w:rsidR="002D4286" w:rsidRPr="002D4286">
        <w:rPr>
          <w:rFonts w:ascii="Times New Roman" w:hAnsi="Times New Roman" w:cs="Times New Roman"/>
          <w:sz w:val="28"/>
          <w:szCs w:val="28"/>
        </w:rPr>
        <w:t xml:space="preserve">+ </w:t>
      </w:r>
      <w:r w:rsidR="002D4286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+                                </w:t>
      </w:r>
      <w:r w:rsidRPr="002D428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D4286" w:rsidRDefault="002D4286" w:rsidP="00DB30F4">
      <w:pPr>
        <w:tabs>
          <w:tab w:val="left" w:pos="2329"/>
          <w:tab w:val="left" w:pos="5359"/>
        </w:tabs>
        <w:rPr>
          <w:rFonts w:ascii="Times New Roman" w:hAnsi="Times New Roman" w:cs="Times New Roman"/>
          <w:sz w:val="28"/>
          <w:szCs w:val="28"/>
        </w:rPr>
      </w:pPr>
      <w:r w:rsidRPr="002D4286">
        <w:rPr>
          <w:rFonts w:ascii="Times New Roman" w:hAnsi="Times New Roman" w:cs="Times New Roman"/>
          <w:sz w:val="28"/>
          <w:szCs w:val="28"/>
        </w:rPr>
        <w:t xml:space="preserve">отсюда </w:t>
      </w:r>
      <w:proofErr w:type="spellStart"/>
      <w:r w:rsidRPr="002D4286">
        <w:rPr>
          <w:rFonts w:ascii="Times New Roman" w:hAnsi="Times New Roman" w:cs="Times New Roman"/>
          <w:sz w:val="28"/>
          <w:szCs w:val="28"/>
        </w:rPr>
        <w:t>х=</w:t>
      </w:r>
      <w:proofErr w:type="spellEnd"/>
      <w:r w:rsidRPr="002D4286">
        <w:rPr>
          <w:rFonts w:ascii="Times New Roman" w:hAnsi="Times New Roman" w:cs="Times New Roman"/>
          <w:sz w:val="28"/>
          <w:szCs w:val="28"/>
        </w:rPr>
        <w:t xml:space="preserve"> 50</w:t>
      </w:r>
    </w:p>
    <w:p w:rsidR="00DB30F4" w:rsidRPr="00DB30F4" w:rsidRDefault="00DB30F4" w:rsidP="00DB30F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B30F4">
        <w:rPr>
          <w:rFonts w:ascii="Times New Roman" w:hAnsi="Times New Roman" w:cs="Times New Roman"/>
          <w:sz w:val="28"/>
          <w:szCs w:val="28"/>
        </w:rPr>
        <w:t xml:space="preserve">Пример 2: </w:t>
      </w:r>
      <w:r w:rsidRPr="00DB30F4">
        <w:rPr>
          <w:rFonts w:ascii="Times New Roman" w:hAnsi="Times New Roman" w:cs="Times New Roman"/>
          <w:color w:val="222222"/>
          <w:sz w:val="28"/>
          <w:szCs w:val="28"/>
        </w:rPr>
        <w:t>Сколько граммов бертолетовой соли выкристаллизуется из 70 г. насыщенного при 80</w:t>
      </w:r>
      <w:proofErr w:type="gramStart"/>
      <w:r w:rsidRPr="00DB30F4">
        <w:rPr>
          <w:rFonts w:ascii="Times New Roman" w:hAnsi="Times New Roman" w:cs="Times New Roman"/>
          <w:color w:val="222222"/>
          <w:sz w:val="28"/>
          <w:szCs w:val="28"/>
        </w:rPr>
        <w:t xml:space="preserve"> ºС</w:t>
      </w:r>
      <w:proofErr w:type="gramEnd"/>
      <w:r w:rsidRPr="00DB30F4">
        <w:rPr>
          <w:rFonts w:ascii="Times New Roman" w:hAnsi="Times New Roman" w:cs="Times New Roman"/>
          <w:color w:val="222222"/>
          <w:sz w:val="28"/>
          <w:szCs w:val="28"/>
        </w:rPr>
        <w:t xml:space="preserve"> раствора при охлаждении его до 10 ºС? Растворимость соли при 80 </w:t>
      </w:r>
      <w:proofErr w:type="spellStart"/>
      <w:r w:rsidRPr="00DB30F4">
        <w:rPr>
          <w:rFonts w:ascii="Times New Roman" w:hAnsi="Times New Roman" w:cs="Times New Roman"/>
          <w:color w:val="222222"/>
          <w:sz w:val="28"/>
          <w:szCs w:val="28"/>
        </w:rPr>
        <w:t>ºС</w:t>
      </w:r>
      <w:proofErr w:type="spellEnd"/>
      <w:r w:rsidRPr="00DB30F4">
        <w:rPr>
          <w:rFonts w:ascii="Times New Roman" w:hAnsi="Times New Roman" w:cs="Times New Roman"/>
          <w:color w:val="222222"/>
          <w:sz w:val="28"/>
          <w:szCs w:val="28"/>
        </w:rPr>
        <w:t xml:space="preserve"> – 40 г., а при 10 </w:t>
      </w:r>
      <w:proofErr w:type="spellStart"/>
      <w:r w:rsidRPr="00DB30F4">
        <w:rPr>
          <w:rFonts w:ascii="Times New Roman" w:hAnsi="Times New Roman" w:cs="Times New Roman"/>
          <w:color w:val="222222"/>
          <w:sz w:val="28"/>
          <w:szCs w:val="28"/>
        </w:rPr>
        <w:t>ºС</w:t>
      </w:r>
      <w:proofErr w:type="spellEnd"/>
      <w:r w:rsidRPr="00DB30F4">
        <w:rPr>
          <w:rFonts w:ascii="Times New Roman" w:hAnsi="Times New Roman" w:cs="Times New Roman"/>
          <w:color w:val="222222"/>
          <w:sz w:val="28"/>
          <w:szCs w:val="28"/>
        </w:rPr>
        <w:t xml:space="preserve"> – 5 г.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DB30F4">
        <w:rPr>
          <w:rStyle w:val="a7"/>
          <w:i w:val="0"/>
          <w:color w:val="222222"/>
          <w:sz w:val="28"/>
          <w:szCs w:val="28"/>
        </w:rPr>
        <w:t>Решение</w:t>
      </w:r>
    </w:p>
    <w:p w:rsid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rStyle w:val="a7"/>
          <w:i w:val="0"/>
          <w:color w:val="222222"/>
          <w:sz w:val="28"/>
          <w:szCs w:val="28"/>
          <w:u w:val="single"/>
        </w:rPr>
        <w:t>1 способ</w:t>
      </w:r>
      <w:r w:rsidRPr="00DB30F4">
        <w:rPr>
          <w:rStyle w:val="a7"/>
          <w:i w:val="0"/>
          <w:color w:val="222222"/>
          <w:sz w:val="28"/>
          <w:szCs w:val="28"/>
          <w:u w:val="single"/>
        </w:rPr>
        <w:t>:</w:t>
      </w:r>
      <w:r w:rsidRPr="00DB30F4">
        <w:rPr>
          <w:color w:val="222222"/>
          <w:sz w:val="28"/>
          <w:szCs w:val="28"/>
        </w:rPr>
        <w:t> 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DB30F4">
        <w:rPr>
          <w:color w:val="222222"/>
          <w:sz w:val="28"/>
          <w:szCs w:val="28"/>
        </w:rPr>
        <w:t>По условию задачи, растворимость соли при 80</w:t>
      </w:r>
      <w:proofErr w:type="gramStart"/>
      <w:r w:rsidRPr="00DB30F4">
        <w:rPr>
          <w:color w:val="222222"/>
          <w:sz w:val="28"/>
          <w:szCs w:val="28"/>
        </w:rPr>
        <w:t> </w:t>
      </w:r>
      <w:proofErr w:type="spellStart"/>
      <w:r w:rsidRPr="00DB30F4">
        <w:rPr>
          <w:color w:val="222222"/>
          <w:sz w:val="28"/>
          <w:szCs w:val="28"/>
        </w:rPr>
        <w:t>ºС</w:t>
      </w:r>
      <w:proofErr w:type="spellEnd"/>
      <w:proofErr w:type="gramEnd"/>
      <w:r w:rsidRPr="00DB30F4">
        <w:rPr>
          <w:color w:val="222222"/>
          <w:sz w:val="28"/>
          <w:szCs w:val="28"/>
        </w:rPr>
        <w:t xml:space="preserve"> – 40 г., а при 10 </w:t>
      </w:r>
      <w:proofErr w:type="spellStart"/>
      <w:r w:rsidRPr="00DB30F4">
        <w:rPr>
          <w:color w:val="222222"/>
          <w:sz w:val="28"/>
          <w:szCs w:val="28"/>
        </w:rPr>
        <w:t>ºС</w:t>
      </w:r>
      <w:proofErr w:type="spellEnd"/>
      <w:r w:rsidRPr="00DB30F4">
        <w:rPr>
          <w:color w:val="222222"/>
          <w:sz w:val="28"/>
          <w:szCs w:val="28"/>
        </w:rPr>
        <w:t xml:space="preserve"> – 5 г. Это значит, что 140 г. раствора при 80 </w:t>
      </w:r>
      <w:proofErr w:type="spellStart"/>
      <w:r w:rsidRPr="00DB30F4">
        <w:rPr>
          <w:color w:val="222222"/>
          <w:sz w:val="28"/>
          <w:szCs w:val="28"/>
        </w:rPr>
        <w:t>ºС</w:t>
      </w:r>
      <w:proofErr w:type="spellEnd"/>
      <w:r w:rsidRPr="00DB30F4">
        <w:rPr>
          <w:color w:val="222222"/>
          <w:sz w:val="28"/>
          <w:szCs w:val="28"/>
        </w:rPr>
        <w:t xml:space="preserve"> содержит 40 г. бертолетовой соли. Найдем массы соли и воды в 70 г. насыщенного при 80</w:t>
      </w:r>
      <w:proofErr w:type="gramStart"/>
      <w:r w:rsidRPr="00DB30F4">
        <w:rPr>
          <w:color w:val="222222"/>
          <w:sz w:val="28"/>
          <w:szCs w:val="28"/>
        </w:rPr>
        <w:t xml:space="preserve"> ºС</w:t>
      </w:r>
      <w:proofErr w:type="gramEnd"/>
      <w:r w:rsidRPr="00DB30F4">
        <w:rPr>
          <w:color w:val="222222"/>
          <w:sz w:val="28"/>
          <w:szCs w:val="28"/>
        </w:rPr>
        <w:t xml:space="preserve"> раствора. Для этого составим пропорцию: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DB30F4">
        <w:rPr>
          <w:color w:val="222222"/>
          <w:sz w:val="28"/>
          <w:szCs w:val="28"/>
        </w:rPr>
        <w:t>140 г раствора содержит 40 г KClO</w:t>
      </w:r>
      <w:r w:rsidRPr="00DB30F4">
        <w:rPr>
          <w:color w:val="222222"/>
          <w:sz w:val="28"/>
          <w:szCs w:val="28"/>
          <w:vertAlign w:val="subscript"/>
        </w:rPr>
        <w:t>3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DB30F4">
        <w:rPr>
          <w:color w:val="222222"/>
          <w:sz w:val="28"/>
          <w:szCs w:val="28"/>
        </w:rPr>
        <w:t xml:space="preserve">70 г                                      </w:t>
      </w:r>
      <w:proofErr w:type="spellStart"/>
      <w:r w:rsidRPr="00DB30F4">
        <w:rPr>
          <w:color w:val="222222"/>
          <w:sz w:val="28"/>
          <w:szCs w:val="28"/>
        </w:rPr>
        <w:t>х</w:t>
      </w:r>
      <w:proofErr w:type="spellEnd"/>
      <w:r w:rsidRPr="00DB30F4">
        <w:rPr>
          <w:color w:val="222222"/>
          <w:sz w:val="28"/>
          <w:szCs w:val="28"/>
        </w:rPr>
        <w:t xml:space="preserve"> 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proofErr w:type="spellStart"/>
      <w:r w:rsidRPr="00DB30F4">
        <w:rPr>
          <w:color w:val="222222"/>
          <w:sz w:val="28"/>
          <w:szCs w:val="28"/>
        </w:rPr>
        <w:t>х</w:t>
      </w:r>
      <w:proofErr w:type="spellEnd"/>
      <w:r w:rsidRPr="00DB30F4">
        <w:rPr>
          <w:color w:val="222222"/>
          <w:sz w:val="28"/>
          <w:szCs w:val="28"/>
        </w:rPr>
        <w:t xml:space="preserve"> = 70  · 40/140 = 20 г. KClO</w:t>
      </w:r>
      <w:r w:rsidRPr="00DB30F4">
        <w:rPr>
          <w:color w:val="222222"/>
          <w:sz w:val="28"/>
          <w:szCs w:val="28"/>
          <w:vertAlign w:val="subscript"/>
        </w:rPr>
        <w:t>3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hyperlink r:id="rId8" w:history="1">
        <w:r w:rsidRPr="00DB30F4">
          <w:rPr>
            <w:rStyle w:val="a8"/>
            <w:color w:val="000000" w:themeColor="text1"/>
            <w:sz w:val="28"/>
            <w:szCs w:val="28"/>
            <w:u w:val="none"/>
          </w:rPr>
          <w:t>Масса</w:t>
        </w:r>
      </w:hyperlink>
      <w:r w:rsidRPr="00DB30F4">
        <w:rPr>
          <w:color w:val="000000" w:themeColor="text1"/>
          <w:sz w:val="28"/>
          <w:szCs w:val="28"/>
        </w:rPr>
        <w:t> </w:t>
      </w:r>
      <w:r w:rsidRPr="00DB30F4">
        <w:rPr>
          <w:color w:val="222222"/>
          <w:sz w:val="28"/>
          <w:szCs w:val="28"/>
        </w:rPr>
        <w:t>воды будет 70 – 20 = 50 г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DB30F4">
        <w:rPr>
          <w:color w:val="222222"/>
          <w:sz w:val="28"/>
          <w:szCs w:val="28"/>
        </w:rPr>
        <w:t>Теперь найдем, сколько г KClO</w:t>
      </w:r>
      <w:r w:rsidRPr="00DB30F4">
        <w:rPr>
          <w:color w:val="222222"/>
          <w:sz w:val="28"/>
          <w:szCs w:val="28"/>
          <w:vertAlign w:val="subscript"/>
        </w:rPr>
        <w:t>3</w:t>
      </w:r>
      <w:r w:rsidRPr="00DB30F4">
        <w:rPr>
          <w:color w:val="222222"/>
          <w:sz w:val="28"/>
          <w:szCs w:val="28"/>
        </w:rPr>
        <w:t> может раствориться в 50 г. Н</w:t>
      </w:r>
      <w:r w:rsidRPr="00DB30F4">
        <w:rPr>
          <w:color w:val="222222"/>
          <w:sz w:val="28"/>
          <w:szCs w:val="28"/>
          <w:vertAlign w:val="subscript"/>
        </w:rPr>
        <w:t>2</w:t>
      </w:r>
      <w:r w:rsidRPr="00DB30F4">
        <w:rPr>
          <w:color w:val="222222"/>
          <w:sz w:val="28"/>
          <w:szCs w:val="28"/>
        </w:rPr>
        <w:t>О при 10</w:t>
      </w:r>
      <w:proofErr w:type="gramStart"/>
      <w:r w:rsidRPr="00DB30F4">
        <w:rPr>
          <w:color w:val="222222"/>
          <w:sz w:val="28"/>
          <w:szCs w:val="28"/>
        </w:rPr>
        <w:t> </w:t>
      </w:r>
      <w:proofErr w:type="spellStart"/>
      <w:r w:rsidRPr="00DB30F4">
        <w:rPr>
          <w:color w:val="222222"/>
          <w:sz w:val="28"/>
          <w:szCs w:val="28"/>
        </w:rPr>
        <w:t>ºС</w:t>
      </w:r>
      <w:proofErr w:type="spellEnd"/>
      <w:proofErr w:type="gramEnd"/>
      <w:r w:rsidRPr="00DB30F4">
        <w:rPr>
          <w:color w:val="222222"/>
          <w:sz w:val="28"/>
          <w:szCs w:val="28"/>
        </w:rPr>
        <w:t>: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DB30F4">
        <w:rPr>
          <w:color w:val="222222"/>
          <w:sz w:val="28"/>
          <w:szCs w:val="28"/>
        </w:rPr>
        <w:t>100  Н</w:t>
      </w:r>
      <w:r w:rsidRPr="00DB30F4">
        <w:rPr>
          <w:color w:val="222222"/>
          <w:sz w:val="28"/>
          <w:szCs w:val="28"/>
          <w:vertAlign w:val="subscript"/>
        </w:rPr>
        <w:t>2</w:t>
      </w:r>
      <w:r w:rsidRPr="00DB30F4">
        <w:rPr>
          <w:color w:val="222222"/>
          <w:sz w:val="28"/>
          <w:szCs w:val="28"/>
        </w:rPr>
        <w:t>О растворяет   5 г KClO</w:t>
      </w:r>
      <w:r w:rsidRPr="00DB30F4">
        <w:rPr>
          <w:color w:val="222222"/>
          <w:sz w:val="28"/>
          <w:szCs w:val="28"/>
          <w:vertAlign w:val="subscript"/>
        </w:rPr>
        <w:t>3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DB30F4">
        <w:rPr>
          <w:color w:val="222222"/>
          <w:sz w:val="28"/>
          <w:szCs w:val="28"/>
        </w:rPr>
        <w:t xml:space="preserve">50 г                               </w:t>
      </w:r>
      <w:proofErr w:type="spellStart"/>
      <w:r w:rsidRPr="00DB30F4">
        <w:rPr>
          <w:color w:val="222222"/>
          <w:sz w:val="28"/>
          <w:szCs w:val="28"/>
        </w:rPr>
        <w:t>х</w:t>
      </w:r>
      <w:proofErr w:type="spellEnd"/>
      <w:r w:rsidRPr="00DB30F4">
        <w:rPr>
          <w:color w:val="222222"/>
          <w:sz w:val="28"/>
          <w:szCs w:val="28"/>
        </w:rPr>
        <w:t xml:space="preserve"> г     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proofErr w:type="spellStart"/>
      <w:r w:rsidRPr="00DB30F4">
        <w:rPr>
          <w:color w:val="222222"/>
          <w:sz w:val="28"/>
          <w:szCs w:val="28"/>
        </w:rPr>
        <w:t>х</w:t>
      </w:r>
      <w:proofErr w:type="spellEnd"/>
      <w:r w:rsidRPr="00DB30F4">
        <w:rPr>
          <w:color w:val="222222"/>
          <w:sz w:val="28"/>
          <w:szCs w:val="28"/>
        </w:rPr>
        <w:t xml:space="preserve"> = 50  · 5/100 = 2,5 г KClO</w:t>
      </w:r>
      <w:r w:rsidRPr="00DB30F4">
        <w:rPr>
          <w:color w:val="222222"/>
          <w:sz w:val="28"/>
          <w:szCs w:val="28"/>
          <w:vertAlign w:val="subscript"/>
        </w:rPr>
        <w:t>3</w:t>
      </w:r>
      <w:r w:rsidRPr="00DB30F4">
        <w:rPr>
          <w:color w:val="222222"/>
          <w:sz w:val="28"/>
          <w:szCs w:val="28"/>
        </w:rPr>
        <w:t>.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rStyle w:val="a7"/>
          <w:i w:val="0"/>
          <w:iCs w:val="0"/>
          <w:color w:val="222222"/>
          <w:sz w:val="28"/>
          <w:szCs w:val="28"/>
        </w:rPr>
      </w:pPr>
      <w:r w:rsidRPr="00DB30F4">
        <w:rPr>
          <w:color w:val="222222"/>
          <w:sz w:val="28"/>
          <w:szCs w:val="28"/>
        </w:rPr>
        <w:t xml:space="preserve">Значит, из раствора выкристаллизуется: 20 </w:t>
      </w:r>
      <w:r w:rsidRPr="00DB30F4">
        <w:rPr>
          <w:b/>
          <w:color w:val="222222"/>
          <w:sz w:val="28"/>
          <w:szCs w:val="28"/>
        </w:rPr>
        <w:t>– 2,5 = 17,5 г. KClO</w:t>
      </w:r>
      <w:r w:rsidRPr="00DB30F4">
        <w:rPr>
          <w:b/>
          <w:color w:val="222222"/>
          <w:sz w:val="28"/>
          <w:szCs w:val="28"/>
          <w:vertAlign w:val="subscript"/>
        </w:rPr>
        <w:t>3</w:t>
      </w:r>
      <w:r w:rsidRPr="00DB30F4">
        <w:rPr>
          <w:color w:val="222222"/>
          <w:sz w:val="28"/>
          <w:szCs w:val="28"/>
          <w:vertAlign w:val="subscript"/>
        </w:rPr>
        <w:t>.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rStyle w:val="a7"/>
          <w:i w:val="0"/>
          <w:color w:val="222222"/>
          <w:sz w:val="28"/>
          <w:szCs w:val="28"/>
          <w:u w:val="single"/>
        </w:rPr>
        <w:t>2 способ</w:t>
      </w:r>
      <w:r w:rsidRPr="00DB30F4">
        <w:rPr>
          <w:rStyle w:val="a7"/>
          <w:i w:val="0"/>
          <w:color w:val="222222"/>
          <w:sz w:val="28"/>
          <w:szCs w:val="28"/>
        </w:rPr>
        <w:t>:</w:t>
      </w:r>
      <w:r w:rsidRPr="00DB30F4">
        <w:rPr>
          <w:color w:val="222222"/>
          <w:sz w:val="28"/>
          <w:szCs w:val="28"/>
        </w:rPr>
        <w:t> 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DB30F4">
        <w:rPr>
          <w:color w:val="222222"/>
          <w:sz w:val="28"/>
          <w:szCs w:val="28"/>
        </w:rPr>
        <w:t>Разность масс растворимостей при разных температурах равна: 40 – 5 = 35 г. Тогда можно составить пропорцию: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DB30F4">
        <w:rPr>
          <w:color w:val="222222"/>
          <w:sz w:val="28"/>
          <w:szCs w:val="28"/>
        </w:rPr>
        <w:t>из 140 г раствора выпадает 35 г KClO</w:t>
      </w:r>
      <w:r w:rsidRPr="00DB30F4">
        <w:rPr>
          <w:color w:val="222222"/>
          <w:sz w:val="28"/>
          <w:szCs w:val="28"/>
          <w:vertAlign w:val="subscript"/>
        </w:rPr>
        <w:t>3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DB30F4">
        <w:rPr>
          <w:color w:val="222222"/>
          <w:sz w:val="28"/>
          <w:szCs w:val="28"/>
        </w:rPr>
        <w:t xml:space="preserve">из 70 г                                    </w:t>
      </w:r>
      <w:proofErr w:type="spellStart"/>
      <w:r w:rsidRPr="00DB30F4">
        <w:rPr>
          <w:color w:val="222222"/>
          <w:sz w:val="28"/>
          <w:szCs w:val="28"/>
        </w:rPr>
        <w:t>х</w:t>
      </w:r>
      <w:proofErr w:type="spellEnd"/>
      <w:r w:rsidRPr="00DB30F4">
        <w:rPr>
          <w:color w:val="222222"/>
          <w:sz w:val="28"/>
          <w:szCs w:val="28"/>
        </w:rPr>
        <w:t xml:space="preserve"> г     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proofErr w:type="spellStart"/>
      <w:r w:rsidRPr="00DB30F4">
        <w:rPr>
          <w:color w:val="222222"/>
          <w:sz w:val="28"/>
          <w:szCs w:val="28"/>
        </w:rPr>
        <w:t>х</w:t>
      </w:r>
      <w:proofErr w:type="spellEnd"/>
      <w:r w:rsidRPr="00DB30F4">
        <w:rPr>
          <w:color w:val="222222"/>
          <w:sz w:val="28"/>
          <w:szCs w:val="28"/>
        </w:rPr>
        <w:t xml:space="preserve"> = 70 · 35/140 = 17,5 г. KClO</w:t>
      </w:r>
      <w:r w:rsidRPr="00DB30F4">
        <w:rPr>
          <w:color w:val="222222"/>
          <w:sz w:val="28"/>
          <w:szCs w:val="28"/>
          <w:vertAlign w:val="subscript"/>
        </w:rPr>
        <w:t>3</w:t>
      </w:r>
      <w:r w:rsidRPr="00DB30F4">
        <w:rPr>
          <w:color w:val="222222"/>
          <w:sz w:val="28"/>
          <w:szCs w:val="28"/>
        </w:rPr>
        <w:t>.</w:t>
      </w:r>
    </w:p>
    <w:p w:rsidR="00DB30F4" w:rsidRPr="00DB30F4" w:rsidRDefault="00DB30F4" w:rsidP="00DB30F4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DB30F4">
        <w:rPr>
          <w:rStyle w:val="a7"/>
          <w:i w:val="0"/>
          <w:color w:val="222222"/>
          <w:sz w:val="28"/>
          <w:szCs w:val="28"/>
        </w:rPr>
        <w:t>Ответ:</w:t>
      </w:r>
      <w:r w:rsidRPr="00DB30F4">
        <w:rPr>
          <w:color w:val="222222"/>
          <w:sz w:val="28"/>
          <w:szCs w:val="28"/>
        </w:rPr>
        <w:t> 17,5.</w:t>
      </w:r>
    </w:p>
    <w:p w:rsidR="00290E52" w:rsidRPr="00DB30F4" w:rsidRDefault="00714FA9" w:rsidP="00714F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Таким образом,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 w:rsidRPr="00AA787D">
        <w:rPr>
          <w:rFonts w:ascii="Times New Roman" w:eastAsia="Times New Roman" w:hAnsi="Times New Roman" w:cs="Times New Roman"/>
          <w:color w:val="333333"/>
          <w:sz w:val="28"/>
          <w:szCs w:val="28"/>
        </w:rPr>
        <w:t>сновная функция учебных задач - формирование и развитие приемов обучения, учебной деятельности и мотивация учащихся на сам процесс обучения, на процесс познания.</w:t>
      </w:r>
    </w:p>
    <w:sectPr w:rsidR="00290E52" w:rsidRPr="00DB3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C2C1F"/>
    <w:multiLevelType w:val="multilevel"/>
    <w:tmpl w:val="7B2A8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37293"/>
    <w:rsid w:val="00290E52"/>
    <w:rsid w:val="002D4286"/>
    <w:rsid w:val="00714FA9"/>
    <w:rsid w:val="00837293"/>
    <w:rsid w:val="00DB30F4"/>
    <w:rsid w:val="00E55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  <o:r id="V:Rule2" type="connector" idref="#_x0000_s1029"/>
        <o:r id="V:Rule3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2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37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D4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2D4286"/>
    <w:rPr>
      <w:i/>
      <w:iCs/>
    </w:rPr>
  </w:style>
  <w:style w:type="character" w:styleId="a8">
    <w:name w:val="Hyperlink"/>
    <w:basedOn w:val="a0"/>
    <w:uiPriority w:val="99"/>
    <w:semiHidden/>
    <w:unhideWhenUsed/>
    <w:rsid w:val="00DB30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vety-tut.ru/novosti/pervonachalnyie-ponyatiya-himi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2021-04-22T02:40:00Z</dcterms:created>
  <dcterms:modified xsi:type="dcterms:W3CDTF">2021-04-22T03:26:00Z</dcterms:modified>
</cp:coreProperties>
</file>